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55"/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603"/>
        <w:gridCol w:w="10"/>
      </w:tblGrid>
      <w:tr w:rsidR="00422F39" w:rsidRPr="00422F39" w:rsidTr="00422F39">
        <w:trPr>
          <w:trHeight w:val="539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422F39" w:rsidRPr="00422F39" w:rsidRDefault="00422F39" w:rsidP="00422F39">
            <w:pPr>
              <w:snapToGrid w:val="0"/>
              <w:jc w:val="center"/>
              <w:rPr>
                <w:rFonts w:ascii="Tahoma" w:hAnsi="Tahoma" w:cs="Tahoma"/>
                <w:color w:val="000000"/>
                <w:shd w:val="clear" w:color="auto" w:fill="FFFF00"/>
              </w:rPr>
            </w:pPr>
            <w:r w:rsidRPr="00422F39">
              <w:rPr>
                <w:rFonts w:ascii="Tahoma" w:hAnsi="Tahoma" w:cs="Tahoma"/>
                <w:b/>
                <w:bCs/>
                <w:sz w:val="28"/>
                <w:szCs w:val="28"/>
              </w:rPr>
              <w:t>PRIORIDADES DO PLANO DE BACIAS DO LN – 2012-2015</w:t>
            </w:r>
          </w:p>
        </w:tc>
      </w:tr>
      <w:tr w:rsidR="00422F39" w:rsidRPr="00422F39" w:rsidTr="00422F39">
        <w:trPr>
          <w:trHeight w:val="57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422F39" w:rsidRPr="007A615E" w:rsidRDefault="00422F39" w:rsidP="00422F39">
            <w:pPr>
              <w:snapToGrid w:val="0"/>
              <w:rPr>
                <w:rFonts w:ascii="Tahoma" w:hAnsi="Tahoma" w:cs="Tahoma"/>
                <w:bCs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8D4E7D" w:rsidRPr="00422F39" w:rsidTr="00422F39">
        <w:tblPrEx>
          <w:tblCellMar>
            <w:left w:w="70" w:type="dxa"/>
            <w:right w:w="70" w:type="dxa"/>
          </w:tblCellMar>
        </w:tblPrEx>
        <w:trPr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Pr="00422F39" w:rsidRDefault="008D4E7D" w:rsidP="00422F39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422F39"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Pr="00422F39" w:rsidRDefault="00E72C0E" w:rsidP="00422F3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 w:rsidRPr="00422F39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Pr="00422F39" w:rsidRDefault="00EA39E6" w:rsidP="00422F3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proofErr w:type="gramStart"/>
            <w:r w:rsidRPr="00422F39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IV.</w:t>
            </w:r>
            <w:proofErr w:type="gramEnd"/>
            <w:r w:rsidRPr="00422F39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1</w:t>
            </w:r>
          </w:p>
        </w:tc>
      </w:tr>
      <w:tr w:rsidR="00422F39" w:rsidRPr="00422F39" w:rsidTr="00422F39">
        <w:trPr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F39" w:rsidRPr="00422F39" w:rsidRDefault="00422F39" w:rsidP="00422F3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  <w:proofErr w:type="gramStart"/>
            <w:r w:rsidRPr="00422F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   </w:t>
            </w:r>
            <w:proofErr w:type="gramEnd"/>
            <w:r w:rsidRPr="00422F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) Compromisso do CBH-LN com o PERH         ( </w:t>
            </w:r>
            <w:r w:rsidRPr="00422F39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X</w:t>
            </w:r>
            <w:r w:rsidRPr="00422F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) Demanda do CBH-LN para o PERH</w:t>
            </w:r>
          </w:p>
        </w:tc>
      </w:tr>
      <w:tr w:rsidR="00422F39" w:rsidRPr="00422F39" w:rsidTr="00422F39">
        <w:trPr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422F39" w:rsidRPr="00422F39" w:rsidRDefault="00422F39" w:rsidP="00422F39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RPr="00422F39" w:rsidTr="00422F39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422F39" w:rsidRDefault="007F7646" w:rsidP="00422F3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22F3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 w:rsidRPr="00422F3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 w:rsidRPr="00422F3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 w:rsidRPr="00422F3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422F39" w:rsidRDefault="007F7646" w:rsidP="00422F39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422F39"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r w:rsidR="00354E36" w:rsidRPr="00422F39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422F39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055D8D" w:rsidRPr="00422F39">
              <w:rPr>
                <w:rFonts w:ascii="Tahoma" w:hAnsi="Tahoma" w:cs="Tahoma"/>
                <w:b/>
                <w:sz w:val="20"/>
                <w:szCs w:val="20"/>
              </w:rPr>
              <w:t xml:space="preserve"> Objetivo Geral</w:t>
            </w:r>
          </w:p>
          <w:p w:rsidR="007F7646" w:rsidRPr="00422F39" w:rsidRDefault="005C4749" w:rsidP="00422F3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r w:rsidR="00E1173A" w:rsidRP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="007F7646" w:rsidRPr="00422F39"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Pr="00422F39" w:rsidRDefault="007F7646" w:rsidP="00422F3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r w:rsidR="009E7F88" w:rsidRP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>) 2</w:t>
            </w:r>
            <w:r w:rsid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–</w:t>
            </w:r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Desenvolvimento e Implementação dos Instrumentos de Gestão</w:t>
            </w:r>
          </w:p>
          <w:p w:rsidR="007F7646" w:rsidRPr="00422F39" w:rsidRDefault="007F7646" w:rsidP="00422F3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5C4749" w:rsidRP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EA39E6" w:rsidRP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9E7F88" w:rsidRP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Pr="00422F39" w:rsidRDefault="007F7646" w:rsidP="00422F3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 w:rsidRP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="00EA39E6" w:rsidRPr="00422F39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) 4 – Proteção, Conservação e Recuperação de Recursos Hídricos</w:t>
            </w:r>
          </w:p>
          <w:p w:rsidR="007F7646" w:rsidRPr="00422F39" w:rsidRDefault="007F7646" w:rsidP="00422F3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</w:t>
            </w:r>
            <w:r w:rsidR="00EA39E6" w:rsidRP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>) 5 – Desenvolvimento Tecnológico, Capacitação, Comunicação e Difusão de Informações</w:t>
            </w:r>
          </w:p>
        </w:tc>
      </w:tr>
      <w:tr w:rsidR="007F7646" w:rsidRPr="00422F39" w:rsidTr="00422F39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Pr="00422F39" w:rsidRDefault="007F7646" w:rsidP="00422F3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749" w:rsidRPr="00422F39" w:rsidRDefault="007F7646" w:rsidP="00422F39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22F3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 w:rsidRPr="00422F3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Pr="00422F39" w:rsidRDefault="00EA39E6" w:rsidP="00422F39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>Promover o uso racional e a proteção das águas subterrâneas</w:t>
            </w:r>
          </w:p>
        </w:tc>
      </w:tr>
      <w:tr w:rsidR="00422F39" w:rsidRPr="00422F39" w:rsidTr="00422F39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422F39" w:rsidRPr="00422F39" w:rsidRDefault="00422F39" w:rsidP="00422F39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9"/>
            <w:shd w:val="clear" w:color="auto" w:fill="auto"/>
          </w:tcPr>
          <w:p w:rsidR="00422F39" w:rsidRPr="00422F39" w:rsidRDefault="00422F39" w:rsidP="00422F39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RPr="00422F39" w:rsidTr="00422F39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801"/>
        </w:trPr>
        <w:tc>
          <w:tcPr>
            <w:tcW w:w="10055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C4749" w:rsidRPr="00422F39" w:rsidRDefault="007F7646" w:rsidP="00422F39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422F39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422F39" w:rsidRDefault="00EA39E6" w:rsidP="00422F39">
            <w:pPr>
              <w:snapToGrid w:val="0"/>
              <w:rPr>
                <w:rFonts w:ascii="Tahoma" w:hAnsi="Tahoma" w:cs="Tahoma"/>
              </w:rPr>
            </w:pPr>
            <w:r w:rsidRPr="00422F39">
              <w:rPr>
                <w:rFonts w:ascii="Tahoma" w:hAnsi="Tahoma" w:cs="Tahoma"/>
                <w:bCs/>
                <w:sz w:val="18"/>
                <w:szCs w:val="22"/>
              </w:rPr>
              <w:t>Potencializar as ações de fiscalização das águas subterrâneas</w:t>
            </w:r>
          </w:p>
        </w:tc>
      </w:tr>
      <w:tr w:rsidR="007F7646" w:rsidRPr="00422F39" w:rsidTr="00422F39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Pr="00422F39" w:rsidRDefault="007F7646" w:rsidP="00422F39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422F39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Pr="00422F39" w:rsidRDefault="007F7646" w:rsidP="00422F3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proofErr w:type="gramEnd"/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Pr="00422F39" w:rsidRDefault="00B42052" w:rsidP="00422F3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422F39" w:rsidRPr="00422F39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422F39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  <w:r w:rsid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A desenvolver</w:t>
            </w:r>
          </w:p>
        </w:tc>
        <w:tc>
          <w:tcPr>
            <w:tcW w:w="7669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7F88" w:rsidRPr="00422F39" w:rsidRDefault="007F7646" w:rsidP="00422F39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22F3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</w:t>
            </w:r>
            <w:r w:rsidR="00422F3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 w:rsidR="00422F3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Sub-Bacias</w:t>
            </w:r>
            <w:proofErr w:type="spellEnd"/>
            <w:r w:rsidR="00422F3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</w:t>
            </w:r>
            <w:r w:rsidRPr="00422F3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de Abrangência </w:t>
            </w:r>
          </w:p>
          <w:p w:rsidR="007F7646" w:rsidRPr="00422F39" w:rsidRDefault="00422F39" w:rsidP="00422F39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UGRHI 3 – Litoral Norte</w:t>
            </w:r>
          </w:p>
        </w:tc>
      </w:tr>
      <w:tr w:rsidR="007F7646" w:rsidRPr="00422F39" w:rsidTr="00422F39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1295"/>
        </w:trPr>
        <w:tc>
          <w:tcPr>
            <w:tcW w:w="10055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422F39" w:rsidRDefault="007F7646" w:rsidP="00422F39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422F39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 w:rsidRPr="00422F39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264687" w:rsidRPr="00422F39" w:rsidRDefault="00EA39E6" w:rsidP="00422F3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Identificar, cadastrar e regularizar os poços artesianos da </w:t>
            </w:r>
            <w:proofErr w:type="gramStart"/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>UGRHI</w:t>
            </w:r>
            <w:proofErr w:type="gramEnd"/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422F39" w:rsidRPr="00422F39" w:rsidTr="00422F39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422F39" w:rsidRPr="00422F39" w:rsidRDefault="00422F39" w:rsidP="00422F39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9"/>
            <w:shd w:val="clear" w:color="auto" w:fill="auto"/>
            <w:vAlign w:val="center"/>
          </w:tcPr>
          <w:p w:rsidR="00422F39" w:rsidRPr="00422F39" w:rsidRDefault="00422F39" w:rsidP="00422F39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EA39E6" w:rsidRPr="00422F39" w:rsidTr="00422F39">
        <w:tblPrEx>
          <w:tblCellMar>
            <w:left w:w="70" w:type="dxa"/>
            <w:right w:w="70" w:type="dxa"/>
          </w:tblCellMar>
        </w:tblPrEx>
        <w:trPr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EA39E6" w:rsidRPr="00422F39" w:rsidRDefault="00EA39E6" w:rsidP="00422F3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22F3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EA39E6" w:rsidRPr="00422F39" w:rsidRDefault="00EA39E6" w:rsidP="00422F39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22F3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A39E6" w:rsidRPr="00422F39" w:rsidRDefault="00EA39E6" w:rsidP="00422F3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>Identificar, cadastrar e regularizar 25 poços artesianos/ano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EA39E6" w:rsidRPr="00422F39" w:rsidRDefault="00EA39E6" w:rsidP="00422F3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22F3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9E6" w:rsidRPr="00422F39" w:rsidRDefault="00EA39E6" w:rsidP="00422F39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>2015</w:t>
            </w:r>
          </w:p>
        </w:tc>
      </w:tr>
      <w:tr w:rsidR="00EA39E6" w:rsidRPr="00422F39" w:rsidTr="00422F39">
        <w:tblPrEx>
          <w:tblCellMar>
            <w:left w:w="70" w:type="dxa"/>
            <w:right w:w="70" w:type="dxa"/>
          </w:tblCellMar>
        </w:tblPrEx>
        <w:trPr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EA39E6" w:rsidRPr="00422F39" w:rsidRDefault="00EA39E6" w:rsidP="00422F3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39E6" w:rsidRPr="00422F39" w:rsidRDefault="00EA39E6" w:rsidP="00422F39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EA39E6" w:rsidRPr="00422F39" w:rsidRDefault="00EA39E6" w:rsidP="00422F3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22F3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39E6" w:rsidRPr="00422F39" w:rsidRDefault="00EA39E6" w:rsidP="00422F39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>Nº de poços regularizados/ano</w:t>
            </w:r>
          </w:p>
        </w:tc>
      </w:tr>
      <w:tr w:rsidR="00422F39" w:rsidRPr="00422F39" w:rsidTr="00422F39">
        <w:trPr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422F39" w:rsidRPr="00422F39" w:rsidRDefault="00422F39" w:rsidP="00422F39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422F39"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846" w:type="dxa"/>
            <w:gridSpan w:val="6"/>
            <w:shd w:val="clear" w:color="auto" w:fill="auto"/>
          </w:tcPr>
          <w:p w:rsidR="00422F39" w:rsidRPr="00422F39" w:rsidRDefault="00422F39" w:rsidP="00422F3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422F39"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 w:rsidRPr="00422F39"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</w:t>
            </w:r>
          </w:p>
        </w:tc>
      </w:tr>
      <w:tr w:rsidR="007F7646" w:rsidRPr="00422F39" w:rsidTr="00422F39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422F39" w:rsidRDefault="007F7646" w:rsidP="00422F3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22F3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Pr="00422F39" w:rsidRDefault="00A40A5F" w:rsidP="00422F3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422F3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422F39" w:rsidRDefault="007F7646" w:rsidP="00422F3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422F39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422F39" w:rsidRDefault="007F7646" w:rsidP="00422F3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422F39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Pr="00422F39" w:rsidRDefault="007F7646" w:rsidP="00422F3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422F39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A87A9B" w:rsidRPr="00422F39" w:rsidTr="00422F39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A87A9B" w:rsidRPr="00422F39" w:rsidRDefault="00A87A9B" w:rsidP="00422F3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A9B" w:rsidRPr="00422F39" w:rsidRDefault="00A87A9B" w:rsidP="00422F39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7A9B" w:rsidRPr="00422F39" w:rsidRDefault="00EA39E6" w:rsidP="00422F39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>DAEE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9B" w:rsidRPr="00422F39" w:rsidRDefault="00EA39E6" w:rsidP="00422F39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>a</w:t>
            </w:r>
            <w:proofErr w:type="gramEnd"/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definir</w:t>
            </w:r>
          </w:p>
        </w:tc>
      </w:tr>
      <w:tr w:rsidR="00A87A9B" w:rsidRPr="00422F39" w:rsidTr="00422F39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A87A9B" w:rsidRPr="00422F39" w:rsidRDefault="00A87A9B" w:rsidP="00422F3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7A9B" w:rsidRPr="00422F39" w:rsidRDefault="00A87A9B" w:rsidP="00422F39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7A9B" w:rsidRPr="00422F39" w:rsidRDefault="00A87A9B" w:rsidP="00422F39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A9B" w:rsidRPr="00422F39" w:rsidRDefault="00A87A9B" w:rsidP="00422F39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E7F88" w:rsidRPr="00422F39" w:rsidTr="00422F39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9E7F88" w:rsidRPr="00422F39" w:rsidRDefault="009E7F88" w:rsidP="00422F39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7F88" w:rsidRPr="00422F39" w:rsidRDefault="009E7F88" w:rsidP="00422F39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22F39"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F88" w:rsidRPr="00422F39" w:rsidRDefault="009E7F88" w:rsidP="00422F39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F88" w:rsidRPr="00422F39" w:rsidRDefault="009E7F88" w:rsidP="00422F39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22F39" w:rsidRPr="00422F39" w:rsidTr="00422F39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422F39" w:rsidRPr="00422F39" w:rsidRDefault="00422F39" w:rsidP="00422F39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:rsidR="00422F39" w:rsidRPr="00422F39" w:rsidRDefault="00422F39" w:rsidP="00422F3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22F39">
              <w:rPr>
                <w:rFonts w:ascii="Tahoma" w:hAnsi="Tahoma" w:cs="Tahoma"/>
                <w:color w:val="000000"/>
                <w:sz w:val="14"/>
                <w:szCs w:val="14"/>
              </w:rPr>
              <w:t>Custo estimado da ação/programa, segundo o tipo de recurso (necessários, disponíveis ou outros) e fonte</w:t>
            </w:r>
          </w:p>
        </w:tc>
      </w:tr>
      <w:tr w:rsidR="007F7646" w:rsidRPr="00422F39" w:rsidTr="00422F39">
        <w:tblPrEx>
          <w:tblCellMar>
            <w:left w:w="70" w:type="dxa"/>
            <w:right w:w="70" w:type="dxa"/>
          </w:tblCellMar>
        </w:tblPrEx>
        <w:trPr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Pr="00422F39" w:rsidRDefault="007F7646" w:rsidP="00422F3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22F3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422F39" w:rsidRDefault="00EA39E6" w:rsidP="00422F39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22F39">
              <w:rPr>
                <w:rFonts w:ascii="Tahoma" w:hAnsi="Tahoma" w:cs="Tahoma"/>
                <w:color w:val="000000"/>
                <w:sz w:val="20"/>
                <w:szCs w:val="20"/>
              </w:rPr>
              <w:t>DAEE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Pr="00422F39" w:rsidRDefault="007F7646" w:rsidP="00422F3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22F3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422F39" w:rsidRDefault="00EA39E6" w:rsidP="00422F39">
            <w:pPr>
              <w:pStyle w:val="western"/>
              <w:spacing w:before="0" w:beforeAutospacing="0" w:after="0"/>
              <w:rPr>
                <w:rFonts w:ascii="Tahoma" w:hAnsi="Tahoma" w:cs="Tahoma"/>
                <w:sz w:val="20"/>
                <w:szCs w:val="20"/>
              </w:rPr>
            </w:pPr>
            <w:r w:rsidRPr="00422F39">
              <w:rPr>
                <w:rFonts w:ascii="Tahoma" w:hAnsi="Tahoma" w:cs="Tahoma"/>
                <w:sz w:val="20"/>
                <w:szCs w:val="20"/>
              </w:rPr>
              <w:t>Vigilâncias Sanitárias Municipais e CETESB</w:t>
            </w:r>
          </w:p>
        </w:tc>
      </w:tr>
      <w:tr w:rsidR="00422F39" w:rsidRPr="00422F39" w:rsidTr="00422F39">
        <w:trPr>
          <w:trHeight w:val="295"/>
        </w:trPr>
        <w:tc>
          <w:tcPr>
            <w:tcW w:w="1526" w:type="dxa"/>
            <w:shd w:val="clear" w:color="auto" w:fill="auto"/>
          </w:tcPr>
          <w:p w:rsidR="00422F39" w:rsidRPr="00422F39" w:rsidRDefault="00422F39" w:rsidP="00422F39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422F39" w:rsidRPr="00422F39" w:rsidRDefault="00422F39" w:rsidP="00422F39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422F39">
              <w:rPr>
                <w:rFonts w:ascii="Tahoma" w:hAnsi="Tahoma" w:cs="Tahoma"/>
                <w:color w:val="000000"/>
                <w:sz w:val="14"/>
                <w:szCs w:val="14"/>
              </w:rPr>
              <w:t>Órgão responsável direto</w:t>
            </w:r>
          </w:p>
        </w:tc>
        <w:tc>
          <w:tcPr>
            <w:tcW w:w="1213" w:type="dxa"/>
            <w:shd w:val="clear" w:color="auto" w:fill="auto"/>
          </w:tcPr>
          <w:p w:rsidR="00422F39" w:rsidRPr="00422F39" w:rsidRDefault="00422F39" w:rsidP="00422F39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904" w:type="dxa"/>
            <w:gridSpan w:val="4"/>
            <w:shd w:val="clear" w:color="auto" w:fill="auto"/>
          </w:tcPr>
          <w:p w:rsidR="00422F39" w:rsidRPr="00422F39" w:rsidRDefault="00422F39" w:rsidP="00422F3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22F39">
              <w:rPr>
                <w:rFonts w:ascii="Tahoma" w:hAnsi="Tahoma" w:cs="Tahoma"/>
                <w:color w:val="000000"/>
                <w:sz w:val="14"/>
                <w:szCs w:val="14"/>
              </w:rPr>
              <w:t>Entidade(s) de apoio ao órgão executor</w:t>
            </w:r>
          </w:p>
        </w:tc>
      </w:tr>
      <w:tr w:rsidR="007F7646" w:rsidRPr="00422F39" w:rsidTr="00422F39">
        <w:tblPrEx>
          <w:tblCellMar>
            <w:left w:w="70" w:type="dxa"/>
            <w:right w:w="70" w:type="dxa"/>
          </w:tblCellMar>
        </w:tblPrEx>
        <w:trPr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Pr="00422F39" w:rsidRDefault="007F7646" w:rsidP="00422F39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422F39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031" w:rsidRPr="00422F39" w:rsidRDefault="00EA39E6" w:rsidP="00422F39">
            <w:pPr>
              <w:rPr>
                <w:rFonts w:ascii="Tahoma" w:hAnsi="Tahoma" w:cs="Tahoma"/>
              </w:rPr>
            </w:pPr>
            <w:r w:rsidRPr="00422F39">
              <w:rPr>
                <w:rFonts w:ascii="Tahoma" w:hAnsi="Tahoma" w:cs="Tahoma"/>
                <w:sz w:val="18"/>
                <w:szCs w:val="20"/>
                <w:lang w:eastAsia="pt-BR"/>
              </w:rPr>
              <w:t>Ampliação dos recurso</w:t>
            </w:r>
            <w:r w:rsidR="00422F39">
              <w:rPr>
                <w:rFonts w:ascii="Tahoma" w:hAnsi="Tahoma" w:cs="Tahoma"/>
                <w:sz w:val="18"/>
                <w:szCs w:val="20"/>
                <w:lang w:eastAsia="pt-BR"/>
              </w:rPr>
              <w:t xml:space="preserve">s humanos e materiais do DAEE junto à </w:t>
            </w:r>
            <w:r w:rsidRPr="00422F39">
              <w:rPr>
                <w:rFonts w:ascii="Tahoma" w:hAnsi="Tahoma" w:cs="Tahoma"/>
                <w:sz w:val="18"/>
                <w:szCs w:val="20"/>
                <w:lang w:eastAsia="pt-BR"/>
              </w:rPr>
              <w:t>UGRHI-03.</w:t>
            </w:r>
          </w:p>
        </w:tc>
      </w:tr>
    </w:tbl>
    <w:p w:rsidR="00A87A9B" w:rsidRPr="00422F39" w:rsidRDefault="00A87A9B" w:rsidP="00422F39">
      <w:pPr>
        <w:suppressAutoHyphens w:val="0"/>
        <w:rPr>
          <w:rFonts w:ascii="Tahoma" w:hAnsi="Tahoma" w:cs="Tahoma"/>
        </w:rPr>
      </w:pPr>
    </w:p>
    <w:p w:rsidR="00422F39" w:rsidRPr="00422F39" w:rsidRDefault="00422F39" w:rsidP="00422F39">
      <w:pPr>
        <w:suppressAutoHyphens w:val="0"/>
        <w:rPr>
          <w:rFonts w:ascii="Tahoma" w:hAnsi="Tahoma" w:cs="Tahoma"/>
          <w:sz w:val="20"/>
          <w:szCs w:val="20"/>
        </w:rPr>
      </w:pPr>
      <w:r w:rsidRPr="00422F39">
        <w:rPr>
          <w:rFonts w:ascii="Tahoma" w:hAnsi="Tahoma" w:cs="Tahoma"/>
        </w:rPr>
        <w:t>Notas:</w:t>
      </w:r>
    </w:p>
    <w:p w:rsidR="00422F39" w:rsidRPr="00422F39" w:rsidRDefault="00422F39" w:rsidP="00422F39">
      <w:pPr>
        <w:suppressAutoHyphens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Trata-se de ação constante no </w:t>
      </w:r>
      <w:r w:rsidRPr="00422F39">
        <w:rPr>
          <w:rFonts w:ascii="Tahoma" w:hAnsi="Tahoma" w:cs="Tahoma"/>
          <w:sz w:val="20"/>
          <w:szCs w:val="20"/>
        </w:rPr>
        <w:t>PERH 2012-2015</w:t>
      </w:r>
    </w:p>
    <w:p w:rsidR="00422F39" w:rsidRDefault="00422F39" w:rsidP="00422F39">
      <w:pPr>
        <w:suppressAutoHyphens w:val="0"/>
        <w:rPr>
          <w:rFonts w:ascii="Tahoma" w:hAnsi="Tahoma" w:cs="Tahoma"/>
          <w:sz w:val="20"/>
          <w:szCs w:val="20"/>
        </w:rPr>
      </w:pPr>
      <w:r w:rsidRPr="00422F39">
        <w:rPr>
          <w:rFonts w:ascii="Tahoma" w:hAnsi="Tahoma" w:cs="Tahoma"/>
          <w:sz w:val="20"/>
          <w:szCs w:val="20"/>
        </w:rPr>
        <w:t>A Secretaria Executiva deverá, em conjunto com a CTPAI</w:t>
      </w:r>
      <w:r w:rsidR="00945910">
        <w:rPr>
          <w:rFonts w:ascii="Tahoma" w:hAnsi="Tahoma" w:cs="Tahoma"/>
          <w:sz w:val="20"/>
          <w:szCs w:val="20"/>
        </w:rPr>
        <w:t>,</w:t>
      </w:r>
      <w:r w:rsidRPr="00422F39">
        <w:rPr>
          <w:rFonts w:ascii="Tahoma" w:hAnsi="Tahoma" w:cs="Tahoma"/>
          <w:sz w:val="20"/>
          <w:szCs w:val="20"/>
        </w:rPr>
        <w:t xml:space="preserve"> elaborar ofício a ser encaminhado do </w:t>
      </w:r>
      <w:r w:rsidRPr="00422F39">
        <w:rPr>
          <w:rFonts w:ascii="Tahoma" w:hAnsi="Tahoma" w:cs="Tahoma"/>
          <w:sz w:val="20"/>
          <w:szCs w:val="20"/>
        </w:rPr>
        <w:t xml:space="preserve">ao DAEE </w:t>
      </w:r>
      <w:r w:rsidRPr="00422F39">
        <w:rPr>
          <w:rFonts w:ascii="Tahoma" w:hAnsi="Tahoma" w:cs="Tahoma"/>
          <w:sz w:val="20"/>
          <w:szCs w:val="20"/>
        </w:rPr>
        <w:t xml:space="preserve">para que este se manifeste com relação ao atendimento </w:t>
      </w:r>
      <w:proofErr w:type="gramStart"/>
      <w:r w:rsidRPr="00422F39">
        <w:rPr>
          <w:rFonts w:ascii="Tahoma" w:hAnsi="Tahoma" w:cs="Tahoma"/>
          <w:sz w:val="20"/>
          <w:szCs w:val="20"/>
        </w:rPr>
        <w:t>à</w:t>
      </w:r>
      <w:proofErr w:type="gramEnd"/>
      <w:r w:rsidRPr="00422F39">
        <w:rPr>
          <w:rFonts w:ascii="Tahoma" w:hAnsi="Tahoma" w:cs="Tahoma"/>
          <w:sz w:val="20"/>
          <w:szCs w:val="20"/>
        </w:rPr>
        <w:t xml:space="preserve"> esta demanda.</w:t>
      </w:r>
    </w:p>
    <w:p w:rsidR="00422F39" w:rsidRPr="00422F39" w:rsidRDefault="00422F39" w:rsidP="00422F39">
      <w:pPr>
        <w:suppressAutoHyphens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Realizadas alterações estéticas e de redação aos campos </w:t>
      </w:r>
      <w:proofErr w:type="gramStart"/>
      <w:r>
        <w:rPr>
          <w:rFonts w:ascii="Tahoma" w:hAnsi="Tahoma" w:cs="Tahoma"/>
          <w:sz w:val="20"/>
          <w:szCs w:val="20"/>
        </w:rPr>
        <w:t xml:space="preserve">“Bacias / </w:t>
      </w:r>
      <w:proofErr w:type="spellStart"/>
      <w:r>
        <w:rPr>
          <w:rFonts w:ascii="Tahoma" w:hAnsi="Tahoma" w:cs="Tahoma"/>
          <w:sz w:val="20"/>
          <w:szCs w:val="20"/>
        </w:rPr>
        <w:t>Sub-bacias</w:t>
      </w:r>
      <w:proofErr w:type="spellEnd"/>
      <w:r>
        <w:rPr>
          <w:rFonts w:ascii="Tahoma" w:hAnsi="Tahoma" w:cs="Tahoma"/>
          <w:sz w:val="20"/>
          <w:szCs w:val="20"/>
        </w:rPr>
        <w:t xml:space="preserve"> de Abrangência.</w:t>
      </w:r>
      <w:proofErr w:type="gramEnd"/>
      <w:r>
        <w:rPr>
          <w:rFonts w:ascii="Tahoma" w:hAnsi="Tahoma" w:cs="Tahoma"/>
          <w:sz w:val="20"/>
          <w:szCs w:val="20"/>
        </w:rPr>
        <w:t xml:space="preserve"> Removido anexo contendo mapa (ação abrange a totalidade da UGRHI).</w:t>
      </w:r>
    </w:p>
    <w:sectPr w:rsidR="00422F39" w:rsidRPr="00422F39" w:rsidSect="00422F39">
      <w:pgSz w:w="11906" w:h="16838"/>
      <w:pgMar w:top="1418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42D3658D"/>
    <w:multiLevelType w:val="hybridMultilevel"/>
    <w:tmpl w:val="C3D66D92"/>
    <w:lvl w:ilvl="0" w:tplc="F6F6C13C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6F61D5"/>
    <w:multiLevelType w:val="hybridMultilevel"/>
    <w:tmpl w:val="26C6D024"/>
    <w:lvl w:ilvl="0" w:tplc="8A7C3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D4777F"/>
    <w:multiLevelType w:val="hybridMultilevel"/>
    <w:tmpl w:val="17D6E1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8E6A2F"/>
    <w:multiLevelType w:val="hybridMultilevel"/>
    <w:tmpl w:val="E318B756"/>
    <w:lvl w:ilvl="0" w:tplc="F836E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7D"/>
    <w:rsid w:val="00055D8D"/>
    <w:rsid w:val="00074FC3"/>
    <w:rsid w:val="0014480C"/>
    <w:rsid w:val="00145A08"/>
    <w:rsid w:val="001B09C0"/>
    <w:rsid w:val="001C7BE1"/>
    <w:rsid w:val="001E3031"/>
    <w:rsid w:val="00205E13"/>
    <w:rsid w:val="00235CB3"/>
    <w:rsid w:val="00247D72"/>
    <w:rsid w:val="00264687"/>
    <w:rsid w:val="002D3606"/>
    <w:rsid w:val="0034690C"/>
    <w:rsid w:val="00354E36"/>
    <w:rsid w:val="0042270D"/>
    <w:rsid w:val="00422F39"/>
    <w:rsid w:val="00464CBC"/>
    <w:rsid w:val="00482E1D"/>
    <w:rsid w:val="004C5552"/>
    <w:rsid w:val="00500B3A"/>
    <w:rsid w:val="005106D2"/>
    <w:rsid w:val="005245E6"/>
    <w:rsid w:val="005651D9"/>
    <w:rsid w:val="005C4749"/>
    <w:rsid w:val="00600041"/>
    <w:rsid w:val="006263BA"/>
    <w:rsid w:val="00631A95"/>
    <w:rsid w:val="00651101"/>
    <w:rsid w:val="006911BC"/>
    <w:rsid w:val="00692C41"/>
    <w:rsid w:val="006A4D98"/>
    <w:rsid w:val="006D61FB"/>
    <w:rsid w:val="0070120C"/>
    <w:rsid w:val="00777FEF"/>
    <w:rsid w:val="007956D1"/>
    <w:rsid w:val="007A111C"/>
    <w:rsid w:val="007A615E"/>
    <w:rsid w:val="007E73CF"/>
    <w:rsid w:val="007F7646"/>
    <w:rsid w:val="00844A10"/>
    <w:rsid w:val="00854A6E"/>
    <w:rsid w:val="00865E9B"/>
    <w:rsid w:val="008923B8"/>
    <w:rsid w:val="008D4E7D"/>
    <w:rsid w:val="00945910"/>
    <w:rsid w:val="009771AD"/>
    <w:rsid w:val="009B7222"/>
    <w:rsid w:val="009E7F88"/>
    <w:rsid w:val="00A068FA"/>
    <w:rsid w:val="00A40A5F"/>
    <w:rsid w:val="00A42E77"/>
    <w:rsid w:val="00A87A9B"/>
    <w:rsid w:val="00AB37C7"/>
    <w:rsid w:val="00AB7463"/>
    <w:rsid w:val="00B42052"/>
    <w:rsid w:val="00B77CD9"/>
    <w:rsid w:val="00B97183"/>
    <w:rsid w:val="00BE7BA6"/>
    <w:rsid w:val="00C067E8"/>
    <w:rsid w:val="00C54F17"/>
    <w:rsid w:val="00C83989"/>
    <w:rsid w:val="00CB00FD"/>
    <w:rsid w:val="00D074F1"/>
    <w:rsid w:val="00D23994"/>
    <w:rsid w:val="00D451D1"/>
    <w:rsid w:val="00D80B7B"/>
    <w:rsid w:val="00DA3DEE"/>
    <w:rsid w:val="00E1173A"/>
    <w:rsid w:val="00E14C50"/>
    <w:rsid w:val="00E709D1"/>
    <w:rsid w:val="00E72C0E"/>
    <w:rsid w:val="00E83A18"/>
    <w:rsid w:val="00E84BEF"/>
    <w:rsid w:val="00EA39E6"/>
    <w:rsid w:val="00F53805"/>
    <w:rsid w:val="00F636E2"/>
    <w:rsid w:val="00F6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Secretaria do Meio Ambiente - PMSS</cp:lastModifiedBy>
  <cp:revision>4</cp:revision>
  <cp:lastPrinted>2012-03-27T18:03:00Z</cp:lastPrinted>
  <dcterms:created xsi:type="dcterms:W3CDTF">2013-03-22T14:07:00Z</dcterms:created>
  <dcterms:modified xsi:type="dcterms:W3CDTF">2013-03-22T14:08:00Z</dcterms:modified>
</cp:coreProperties>
</file>